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B80" w:rsidRPr="005E3CB4" w:rsidRDefault="00702DCC">
      <w:pPr>
        <w:tabs>
          <w:tab w:val="center" w:pos="2054"/>
          <w:tab w:val="right" w:pos="10248"/>
        </w:tabs>
        <w:spacing w:after="754" w:line="259" w:lineRule="auto"/>
        <w:ind w:left="0" w:right="0" w:firstLine="0"/>
        <w:jc w:val="left"/>
      </w:pPr>
      <w:r w:rsidRPr="005E3CB4">
        <w:rPr>
          <w:rFonts w:ascii="Calibri" w:eastAsia="Calibri" w:hAnsi="Calibri" w:cs="Calibri"/>
          <w:color w:val="000000"/>
          <w:sz w:val="22"/>
        </w:rPr>
        <w:tab/>
      </w:r>
      <w:r w:rsidRPr="005E3CB4">
        <w:rPr>
          <w:noProof/>
        </w:rPr>
        <w:drawing>
          <wp:inline distT="0" distB="0" distL="0" distR="0">
            <wp:extent cx="1078992" cy="448056"/>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4"/>
                    <a:stretch>
                      <a:fillRect/>
                    </a:stretch>
                  </pic:blipFill>
                  <pic:spPr>
                    <a:xfrm>
                      <a:off x="0" y="0"/>
                      <a:ext cx="1078992" cy="448056"/>
                    </a:xfrm>
                    <a:prstGeom prst="rect">
                      <a:avLst/>
                    </a:prstGeom>
                  </pic:spPr>
                </pic:pic>
              </a:graphicData>
            </a:graphic>
          </wp:inline>
        </w:drawing>
      </w:r>
      <w:r w:rsidRPr="005E3CB4">
        <w:rPr>
          <w:rFonts w:ascii="Calibri" w:eastAsia="Calibri" w:hAnsi="Calibri" w:cs="Calibri"/>
          <w:color w:val="000000"/>
          <w:sz w:val="18"/>
        </w:rPr>
        <w:t xml:space="preserve"> </w:t>
      </w:r>
      <w:r w:rsidRPr="005E3CB4">
        <w:rPr>
          <w:rFonts w:ascii="Calibri" w:eastAsia="Calibri" w:hAnsi="Calibri" w:cs="Calibri"/>
          <w:color w:val="000000"/>
          <w:sz w:val="18"/>
        </w:rPr>
        <w:tab/>
      </w:r>
      <w:r w:rsidRPr="005E3CB4">
        <w:rPr>
          <w:noProof/>
        </w:rPr>
        <w:drawing>
          <wp:inline distT="0" distB="0" distL="0" distR="0">
            <wp:extent cx="1438656" cy="623316"/>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5"/>
                    <a:stretch>
                      <a:fillRect/>
                    </a:stretch>
                  </pic:blipFill>
                  <pic:spPr>
                    <a:xfrm>
                      <a:off x="0" y="0"/>
                      <a:ext cx="1438656" cy="623316"/>
                    </a:xfrm>
                    <a:prstGeom prst="rect">
                      <a:avLst/>
                    </a:prstGeom>
                  </pic:spPr>
                </pic:pic>
              </a:graphicData>
            </a:graphic>
          </wp:inline>
        </w:drawing>
      </w:r>
      <w:r w:rsidRPr="005E3CB4">
        <w:rPr>
          <w:rFonts w:ascii="Calibri" w:eastAsia="Calibri" w:hAnsi="Calibri" w:cs="Calibri"/>
          <w:color w:val="000000"/>
          <w:sz w:val="18"/>
        </w:rPr>
        <w:t xml:space="preserve"> </w:t>
      </w:r>
    </w:p>
    <w:p w:rsidR="00BD4B80" w:rsidRPr="005E3CB4" w:rsidRDefault="00702DCC" w:rsidP="008410D6">
      <w:pPr>
        <w:pBdr>
          <w:top w:val="single" w:sz="6" w:space="0" w:color="808080"/>
          <w:left w:val="single" w:sz="6" w:space="0" w:color="808080"/>
          <w:bottom w:val="single" w:sz="6" w:space="0" w:color="808080"/>
          <w:right w:val="single" w:sz="6" w:space="0" w:color="808080"/>
        </w:pBdr>
        <w:spacing w:after="388" w:line="259" w:lineRule="auto"/>
        <w:ind w:left="1600" w:right="0" w:firstLine="0"/>
        <w:jc w:val="center"/>
      </w:pPr>
      <w:r w:rsidRPr="005E3CB4">
        <w:rPr>
          <w:b/>
          <w:i/>
          <w:color w:val="AB273B"/>
          <w:sz w:val="28"/>
        </w:rPr>
        <w:t>OIE Director General on an official visit to the Russian Federation</w:t>
      </w:r>
    </w:p>
    <w:p w:rsidR="00BD4B80" w:rsidRPr="005E3CB4" w:rsidRDefault="00702DCC">
      <w:pPr>
        <w:pBdr>
          <w:top w:val="single" w:sz="6" w:space="0" w:color="808080"/>
          <w:left w:val="single" w:sz="6" w:space="0" w:color="808080"/>
          <w:bottom w:val="single" w:sz="6" w:space="0" w:color="808080"/>
          <w:right w:val="single" w:sz="6" w:space="0" w:color="808080"/>
        </w:pBdr>
        <w:spacing w:after="213" w:line="259" w:lineRule="auto"/>
        <w:ind w:left="1600" w:right="0" w:firstLine="0"/>
        <w:jc w:val="center"/>
      </w:pPr>
      <w:r w:rsidRPr="005E3CB4">
        <w:rPr>
          <w:b/>
          <w:i/>
          <w:color w:val="AB273B"/>
          <w:sz w:val="24"/>
        </w:rPr>
        <w:t>10-12 October 2018</w:t>
      </w:r>
      <w:r w:rsidRPr="005E3CB4">
        <w:rPr>
          <w:b/>
          <w:i/>
          <w:color w:val="AB273B"/>
          <w:sz w:val="28"/>
        </w:rPr>
        <w:t xml:space="preserve"> </w:t>
      </w:r>
    </w:p>
    <w:p w:rsidR="00BD4B80" w:rsidRPr="005E3CB4" w:rsidRDefault="00702DCC">
      <w:pPr>
        <w:spacing w:after="38" w:line="259" w:lineRule="auto"/>
        <w:ind w:left="1133" w:right="0" w:firstLine="0"/>
        <w:jc w:val="left"/>
      </w:pPr>
      <w:r w:rsidRPr="005E3CB4">
        <w:rPr>
          <w:b/>
        </w:rPr>
        <w:t xml:space="preserve"> </w:t>
      </w:r>
    </w:p>
    <w:p w:rsidR="00BD4B80" w:rsidRPr="005E3CB4" w:rsidRDefault="00702DCC">
      <w:pPr>
        <w:spacing w:line="259" w:lineRule="auto"/>
        <w:ind w:left="1133" w:right="0" w:firstLine="0"/>
        <w:jc w:val="left"/>
      </w:pPr>
      <w:r w:rsidRPr="005E3CB4">
        <w:rPr>
          <w:b/>
        </w:rPr>
        <w:t xml:space="preserve"> </w:t>
      </w:r>
    </w:p>
    <w:p w:rsidR="00BD4B80" w:rsidRPr="005E3CB4" w:rsidRDefault="00702DCC">
      <w:pPr>
        <w:spacing w:line="259" w:lineRule="auto"/>
        <w:ind w:left="0" w:right="192" w:firstLine="0"/>
        <w:jc w:val="right"/>
      </w:pPr>
      <w:r w:rsidRPr="005E3CB4">
        <w:rPr>
          <w:noProof/>
        </w:rPr>
        <w:drawing>
          <wp:inline distT="0" distB="0" distL="0" distR="0">
            <wp:extent cx="5635752" cy="2956560"/>
            <wp:effectExtent l="0" t="0" r="0" b="0"/>
            <wp:docPr id="148" name="Picture 148"/>
            <wp:cNvGraphicFramePr/>
            <a:graphic xmlns:a="http://schemas.openxmlformats.org/drawingml/2006/main">
              <a:graphicData uri="http://schemas.openxmlformats.org/drawingml/2006/picture">
                <pic:pic xmlns:pic="http://schemas.openxmlformats.org/drawingml/2006/picture">
                  <pic:nvPicPr>
                    <pic:cNvPr id="148" name="Picture 148"/>
                    <pic:cNvPicPr/>
                  </pic:nvPicPr>
                  <pic:blipFill>
                    <a:blip r:embed="rId6"/>
                    <a:stretch>
                      <a:fillRect/>
                    </a:stretch>
                  </pic:blipFill>
                  <pic:spPr>
                    <a:xfrm>
                      <a:off x="0" y="0"/>
                      <a:ext cx="5635752" cy="2956560"/>
                    </a:xfrm>
                    <a:prstGeom prst="rect">
                      <a:avLst/>
                    </a:prstGeom>
                  </pic:spPr>
                </pic:pic>
              </a:graphicData>
            </a:graphic>
          </wp:inline>
        </w:drawing>
      </w:r>
      <w:r w:rsidRPr="005E3CB4">
        <w:t xml:space="preserve"> </w:t>
      </w:r>
    </w:p>
    <w:p w:rsidR="00BD4B80" w:rsidRPr="005E3CB4" w:rsidRDefault="00702DCC" w:rsidP="005E3CB4">
      <w:pPr>
        <w:spacing w:after="12" w:line="347" w:lineRule="auto"/>
        <w:ind w:left="1418" w:right="0" w:firstLine="0"/>
        <w:jc w:val="left"/>
      </w:pPr>
      <w:r w:rsidRPr="005E3CB4">
        <w:rPr>
          <w:sz w:val="18"/>
        </w:rPr>
        <w:t xml:space="preserve">From left to right: Dr Romano </w:t>
      </w:r>
      <w:proofErr w:type="spellStart"/>
      <w:r w:rsidRPr="005E3CB4">
        <w:rPr>
          <w:sz w:val="18"/>
        </w:rPr>
        <w:t>Marabelli</w:t>
      </w:r>
      <w:proofErr w:type="spellEnd"/>
      <w:r w:rsidRPr="005E3CB4">
        <w:rPr>
          <w:sz w:val="18"/>
        </w:rPr>
        <w:t xml:space="preserve">, Dr Kazimieras Lukauskas, Dr Monique Éloit, Mr Aleksey Vasilyevich Gordeev and Mr Sergey </w:t>
      </w:r>
      <w:proofErr w:type="spellStart"/>
      <w:r w:rsidRPr="005E3CB4">
        <w:rPr>
          <w:sz w:val="18"/>
        </w:rPr>
        <w:t>Dankvert</w:t>
      </w:r>
      <w:proofErr w:type="spellEnd"/>
      <w:r w:rsidRPr="005E3CB4">
        <w:rPr>
          <w:sz w:val="18"/>
        </w:rPr>
        <w:t xml:space="preserve">. </w:t>
      </w:r>
    </w:p>
    <w:p w:rsidR="00BD4B80" w:rsidRPr="005E3CB4" w:rsidRDefault="00702DCC">
      <w:pPr>
        <w:spacing w:after="38" w:line="259" w:lineRule="auto"/>
        <w:ind w:left="1133" w:right="0" w:firstLine="0"/>
        <w:jc w:val="left"/>
      </w:pPr>
      <w:r w:rsidRPr="005E3CB4">
        <w:t xml:space="preserve"> </w:t>
      </w:r>
    </w:p>
    <w:p w:rsidR="00BD4B80" w:rsidRPr="005E3CB4" w:rsidRDefault="00702DCC">
      <w:pPr>
        <w:ind w:left="1128" w:right="24"/>
      </w:pPr>
      <w:r w:rsidRPr="005E3CB4">
        <w:t xml:space="preserve">The Russian Federation invited OIE Director General, Dr Monique Éloit, to attend a ministerial panel last month that was </w:t>
      </w:r>
      <w:r w:rsidRPr="005E3CB4">
        <w:t>organised</w:t>
      </w:r>
      <w:r w:rsidRPr="005E3CB4">
        <w:t xml:space="preserve"> within the framework of the Agribusiness Forum ‘Golden Autumn’, on the theme of ‘Agriculture Export as a Driver of Industry M</w:t>
      </w:r>
      <w:r w:rsidRPr="005E3CB4">
        <w:t>odernization’. This mission was a great opportunity to meet up with the highest authorities in Russia, in particular with the Deputy Prime Minister in charge of Agriculture, Mr Aleksey Vasilyevich Gordeev, as well as with the Head of the Federal Service fo</w:t>
      </w:r>
      <w:r w:rsidRPr="005E3CB4">
        <w:t>r Veterinary and Phytosanitary Surveillance (</w:t>
      </w:r>
      <w:proofErr w:type="spellStart"/>
      <w:r w:rsidRPr="005E3CB4">
        <w:rPr>
          <w:i/>
        </w:rPr>
        <w:t>Rosselkhoznadzor</w:t>
      </w:r>
      <w:proofErr w:type="spellEnd"/>
      <w:r w:rsidRPr="005E3CB4">
        <w:t xml:space="preserve">), Mr Sergey </w:t>
      </w:r>
    </w:p>
    <w:p w:rsidR="00BD4B80" w:rsidRPr="005E3CB4" w:rsidRDefault="00702DCC">
      <w:pPr>
        <w:ind w:left="1128" w:right="24"/>
      </w:pPr>
      <w:proofErr w:type="spellStart"/>
      <w:r w:rsidRPr="005E3CB4">
        <w:t>Dankvert</w:t>
      </w:r>
      <w:proofErr w:type="spellEnd"/>
      <w:r w:rsidRPr="005E3CB4">
        <w:t>. The agenda of the meeting with Mr Gordeev mainly addressed the situation of African Swine Fever (ASF) in both Europe and China, and the prospect of developing a vaccine. T</w:t>
      </w:r>
      <w:r w:rsidRPr="005E3CB4">
        <w:t>he active involvement of Russia in the GF–TADs meetings and associated expert groups has been recognised as a positive contribution towards the better control of ASF in Europe, thanks to the sharing of information and experiences. Emphasising the importanc</w:t>
      </w:r>
      <w:r w:rsidRPr="005E3CB4">
        <w:t>e of transparency on the epidemiological evolution of animal diseases, Dr Éloit encouraged Mr Gordeev to consider the engagement of Russia in the WAHIS+ project, particularly in the second phase of the project related to the interconnectivity of data syste</w:t>
      </w:r>
      <w:r w:rsidRPr="005E3CB4">
        <w:t xml:space="preserve">ms.  </w:t>
      </w:r>
    </w:p>
    <w:p w:rsidR="008410D6" w:rsidRPr="005E3CB4" w:rsidRDefault="00702DCC" w:rsidP="008410D6">
      <w:pPr>
        <w:spacing w:after="50" w:line="259" w:lineRule="auto"/>
        <w:ind w:left="1133" w:right="0" w:firstLine="0"/>
        <w:jc w:val="left"/>
      </w:pPr>
      <w:r w:rsidRPr="005E3CB4">
        <w:t xml:space="preserve"> </w:t>
      </w:r>
    </w:p>
    <w:p w:rsidR="008410D6" w:rsidRPr="005E3CB4" w:rsidRDefault="008410D6" w:rsidP="008410D6">
      <w:pPr>
        <w:spacing w:after="50" w:line="259" w:lineRule="auto"/>
        <w:ind w:left="1133" w:right="0" w:firstLine="0"/>
        <w:jc w:val="left"/>
      </w:pPr>
    </w:p>
    <w:p w:rsidR="008410D6" w:rsidRPr="005E3CB4" w:rsidRDefault="008410D6" w:rsidP="008410D6">
      <w:pPr>
        <w:spacing w:after="50" w:line="259" w:lineRule="auto"/>
        <w:ind w:left="1133" w:right="0" w:firstLine="0"/>
        <w:jc w:val="left"/>
      </w:pPr>
    </w:p>
    <w:p w:rsidR="008410D6" w:rsidRPr="005E3CB4" w:rsidRDefault="008410D6" w:rsidP="008410D6">
      <w:pPr>
        <w:spacing w:after="50" w:line="259" w:lineRule="auto"/>
        <w:ind w:left="1133" w:right="0" w:firstLine="0"/>
        <w:jc w:val="left"/>
      </w:pPr>
    </w:p>
    <w:p w:rsidR="008410D6" w:rsidRPr="005E3CB4" w:rsidRDefault="008410D6" w:rsidP="008410D6">
      <w:pPr>
        <w:spacing w:after="50" w:line="259" w:lineRule="auto"/>
        <w:ind w:left="1133" w:right="0" w:firstLine="0"/>
        <w:jc w:val="left"/>
      </w:pPr>
    </w:p>
    <w:p w:rsidR="00BD4B80" w:rsidRPr="005E3CB4" w:rsidRDefault="00702DCC" w:rsidP="008410D6">
      <w:pPr>
        <w:spacing w:after="50" w:line="259" w:lineRule="auto"/>
        <w:ind w:left="1133" w:right="0" w:firstLine="0"/>
        <w:jc w:val="right"/>
      </w:pPr>
      <w:r w:rsidRPr="005E3CB4">
        <w:rPr>
          <w:rFonts w:ascii="Calibri" w:eastAsia="Calibri" w:hAnsi="Calibri" w:cs="Calibri"/>
          <w:noProof/>
          <w:color w:val="000000"/>
          <w:sz w:val="22"/>
        </w:rPr>
        <mc:AlternateContent>
          <mc:Choice Requires="wpg">
            <w:drawing>
              <wp:inline distT="0" distB="0" distL="0" distR="0">
                <wp:extent cx="339852" cy="321564"/>
                <wp:effectExtent l="0" t="0" r="0" b="0"/>
                <wp:docPr id="1903" name="Group 1903"/>
                <wp:cNvGraphicFramePr/>
                <a:graphic xmlns:a="http://schemas.openxmlformats.org/drawingml/2006/main">
                  <a:graphicData uri="http://schemas.microsoft.com/office/word/2010/wordprocessingGroup">
                    <wpg:wgp>
                      <wpg:cNvGrpSpPr/>
                      <wpg:grpSpPr>
                        <a:xfrm>
                          <a:off x="0" y="0"/>
                          <a:ext cx="339852" cy="321564"/>
                          <a:chOff x="0" y="0"/>
                          <a:chExt cx="339852" cy="321564"/>
                        </a:xfrm>
                      </wpg:grpSpPr>
                      <wps:wsp>
                        <wps:cNvPr id="15" name="Shape 15"/>
                        <wps:cNvSpPr/>
                        <wps:spPr>
                          <a:xfrm>
                            <a:off x="0" y="0"/>
                            <a:ext cx="339852" cy="321564"/>
                          </a:xfrm>
                          <a:custGeom>
                            <a:avLst/>
                            <a:gdLst/>
                            <a:ahLst/>
                            <a:cxnLst/>
                            <a:rect l="0" t="0" r="0" b="0"/>
                            <a:pathLst>
                              <a:path w="339852" h="321564">
                                <a:moveTo>
                                  <a:pt x="0" y="0"/>
                                </a:moveTo>
                                <a:lnTo>
                                  <a:pt x="339852" y="0"/>
                                </a:lnTo>
                                <a:lnTo>
                                  <a:pt x="169926" y="321564"/>
                                </a:lnTo>
                                <a:close/>
                              </a:path>
                            </a:pathLst>
                          </a:custGeom>
                          <a:ln w="9144" cap="flat">
                            <a:miter lim="127000"/>
                          </a:ln>
                        </wps:spPr>
                        <wps:style>
                          <a:lnRef idx="1">
                            <a:srgbClr val="A5A5A5"/>
                          </a:lnRef>
                          <a:fillRef idx="0">
                            <a:srgbClr val="000000">
                              <a:alpha val="0"/>
                            </a:srgbClr>
                          </a:fillRef>
                          <a:effectRef idx="0">
                            <a:scrgbClr r="0" g="0" b="0"/>
                          </a:effectRef>
                          <a:fontRef idx="none"/>
                        </wps:style>
                        <wps:bodyPr/>
                      </wps:wsp>
                      <pic:pic xmlns:pic="http://schemas.openxmlformats.org/drawingml/2006/picture">
                        <pic:nvPicPr>
                          <pic:cNvPr id="17" name="Picture 17"/>
                          <pic:cNvPicPr/>
                        </pic:nvPicPr>
                        <pic:blipFill>
                          <a:blip r:embed="rId7"/>
                          <a:stretch>
                            <a:fillRect/>
                          </a:stretch>
                        </pic:blipFill>
                        <pic:spPr>
                          <a:xfrm>
                            <a:off x="64008" y="64008"/>
                            <a:ext cx="210312" cy="166116"/>
                          </a:xfrm>
                          <a:prstGeom prst="rect">
                            <a:avLst/>
                          </a:prstGeom>
                        </pic:spPr>
                      </pic:pic>
                      <wps:wsp>
                        <wps:cNvPr id="18" name="Rectangle 18"/>
                        <wps:cNvSpPr/>
                        <wps:spPr>
                          <a:xfrm>
                            <a:off x="126238" y="92202"/>
                            <a:ext cx="117561" cy="206339"/>
                          </a:xfrm>
                          <a:prstGeom prst="rect">
                            <a:avLst/>
                          </a:prstGeom>
                          <a:ln>
                            <a:noFill/>
                          </a:ln>
                        </wps:spPr>
                        <wps:txbx>
                          <w:txbxContent>
                            <w:p w:rsidR="00BD4B80" w:rsidRDefault="00702DCC">
                              <w:pPr>
                                <w:spacing w:after="160" w:line="259" w:lineRule="auto"/>
                                <w:ind w:left="0" w:right="0" w:firstLine="0"/>
                                <w:jc w:val="left"/>
                              </w:pPr>
                              <w:r>
                                <w:rPr>
                                  <w:color w:val="C00000"/>
                                  <w:sz w:val="24"/>
                                </w:rPr>
                                <w:t>1</w:t>
                              </w:r>
                            </w:p>
                          </w:txbxContent>
                        </wps:txbx>
                        <wps:bodyPr horzOverflow="overflow" vert="horz" lIns="0" tIns="0" rIns="0" bIns="0" rtlCol="0">
                          <a:noAutofit/>
                        </wps:bodyPr>
                      </wps:wsp>
                      <wps:wsp>
                        <wps:cNvPr id="19" name="Rectangle 19"/>
                        <wps:cNvSpPr/>
                        <wps:spPr>
                          <a:xfrm>
                            <a:off x="214630" y="92202"/>
                            <a:ext cx="39120" cy="206339"/>
                          </a:xfrm>
                          <a:prstGeom prst="rect">
                            <a:avLst/>
                          </a:prstGeom>
                          <a:ln>
                            <a:noFill/>
                          </a:ln>
                        </wps:spPr>
                        <wps:txbx>
                          <w:txbxContent>
                            <w:p w:rsidR="00BD4B80" w:rsidRDefault="00702DCC">
                              <w:pPr>
                                <w:spacing w:after="160" w:line="259" w:lineRule="auto"/>
                                <w:ind w:left="0" w:right="0" w:firstLine="0"/>
                                <w:jc w:val="left"/>
                              </w:pPr>
                              <w:r>
                                <w:rPr>
                                  <w:color w:val="C00000"/>
                                  <w:sz w:val="24"/>
                                </w:rPr>
                                <w:t xml:space="preserve"> </w:t>
                              </w:r>
                            </w:p>
                          </w:txbxContent>
                        </wps:txbx>
                        <wps:bodyPr horzOverflow="overflow" vert="horz" lIns="0" tIns="0" rIns="0" bIns="0" rtlCol="0">
                          <a:noAutofit/>
                        </wps:bodyPr>
                      </wps:wsp>
                    </wpg:wgp>
                  </a:graphicData>
                </a:graphic>
              </wp:inline>
            </w:drawing>
          </mc:Choice>
          <mc:Fallback>
            <w:pict>
              <v:group id="Group 1903" o:spid="_x0000_s1026" style="width:26.75pt;height:25.3pt;mso-position-horizontal-relative:char;mso-position-vertical-relative:line" coordsize="339852,321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">
                <v:shape id="Shape 15" o:spid="_x0000_s1027" style="position:absolute;width:339852;height:321564;visibility:visible;mso-wrap-style:square;v-text-anchor:top" coordsize="339852,321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" path="m,l339852,,169926,321564,,xe" filled="f" strokecolor="#a5a5a5" strokeweight=".72pt">
                  <v:stroke miterlimit="83231f" joinstyle="miter"/>
                  <v:path arrowok="t" textboxrect="0,0,339852,32156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8" type="#_x0000_t75" style="position:absolute;left:64008;top:64008;width:210312;height:166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">
                  <v:imagedata r:id="rId8" o:title=""/>
                </v:shape>
                <v:rect id="Rectangle 18" o:spid="_x0000_s1029" style="position:absolute;left:126238;top:92202;width:117561;height:206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BD4B80" w:rsidRDefault="00702DCC">
                        <w:pPr>
                          <w:spacing w:after="160" w:line="259" w:lineRule="auto"/>
                          <w:ind w:left="0" w:right="0" w:firstLine="0"/>
                          <w:jc w:val="left"/>
                        </w:pPr>
                        <w:r>
                          <w:rPr>
                            <w:color w:val="C00000"/>
                            <w:sz w:val="24"/>
                          </w:rPr>
                          <w:t>1</w:t>
                        </w:r>
                      </w:p>
                    </w:txbxContent>
                  </v:textbox>
                </v:rect>
                <v:rect id="Rectangle 19" o:spid="_x0000_s1030" style="position:absolute;left:214630;top:92202;width:39120;height:206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BD4B80" w:rsidRDefault="00702DCC">
                        <w:pPr>
                          <w:spacing w:after="160" w:line="259" w:lineRule="auto"/>
                          <w:ind w:left="0" w:right="0" w:firstLine="0"/>
                          <w:jc w:val="left"/>
                        </w:pPr>
                        <w:r>
                          <w:rPr>
                            <w:color w:val="C00000"/>
                            <w:sz w:val="24"/>
                          </w:rPr>
                          <w:t xml:space="preserve"> </w:t>
                        </w:r>
                      </w:p>
                    </w:txbxContent>
                  </v:textbox>
                </v:rect>
                <w10:anchorlock/>
              </v:group>
            </w:pict>
          </mc:Fallback>
        </mc:AlternateContent>
      </w:r>
    </w:p>
    <w:p w:rsidR="008410D6" w:rsidRPr="005E3CB4" w:rsidRDefault="00702DCC">
      <w:pPr>
        <w:spacing w:line="260" w:lineRule="auto"/>
        <w:ind w:left="-5" w:right="105"/>
        <w:rPr>
          <w:rFonts w:ascii="Lato Hairline" w:eastAsia="Lato Hairline" w:hAnsi="Lato Hairline" w:cs="Lato Hairline"/>
          <w:color w:val="808080"/>
          <w:sz w:val="18"/>
        </w:rPr>
      </w:pPr>
      <w:r w:rsidRPr="005E3CB4">
        <w:rPr>
          <w:rFonts w:ascii="Lato Hairline" w:eastAsia="Lato Hairline" w:hAnsi="Lato Hairline" w:cs="Lato Hairline"/>
          <w:color w:val="808080"/>
          <w:sz w:val="24"/>
        </w:rPr>
        <w:t xml:space="preserve">www.oiebulletin.com </w:t>
      </w:r>
      <w:r w:rsidRPr="005E3CB4">
        <w:rPr>
          <w:rFonts w:ascii="Lato Hairline" w:eastAsia="Lato Hairline" w:hAnsi="Lato Hairline" w:cs="Lato Hairline"/>
          <w:color w:val="808080"/>
          <w:sz w:val="24"/>
        </w:rPr>
        <w:tab/>
      </w:r>
      <w:r w:rsidRPr="005E3CB4">
        <w:rPr>
          <w:rFonts w:ascii="Lato Hairline" w:eastAsia="Lato Hairline" w:hAnsi="Lato Hairline" w:cs="Lato Hairline"/>
          <w:color w:val="808080"/>
          <w:sz w:val="18"/>
        </w:rPr>
        <w:t xml:space="preserve"> </w:t>
      </w:r>
    </w:p>
    <w:p w:rsidR="008410D6" w:rsidRPr="005E3CB4" w:rsidRDefault="008410D6">
      <w:pPr>
        <w:spacing w:line="260" w:lineRule="auto"/>
        <w:ind w:left="-5" w:right="105"/>
        <w:rPr>
          <w:rFonts w:ascii="Lato Hairline" w:eastAsia="Lato Hairline" w:hAnsi="Lato Hairline" w:cs="Lato Hairline"/>
          <w:color w:val="808080"/>
          <w:sz w:val="18"/>
        </w:rPr>
      </w:pPr>
    </w:p>
    <w:p w:rsidR="008410D6" w:rsidRPr="005E3CB4" w:rsidRDefault="008410D6">
      <w:pPr>
        <w:spacing w:line="260" w:lineRule="auto"/>
        <w:ind w:left="-5" w:right="105"/>
        <w:rPr>
          <w:rFonts w:ascii="Lato Hairline" w:eastAsia="Lato Hairline" w:hAnsi="Lato Hairline" w:cs="Lato Hairline"/>
          <w:color w:val="808080"/>
          <w:sz w:val="18"/>
        </w:rPr>
      </w:pPr>
    </w:p>
    <w:p w:rsidR="008410D6" w:rsidRPr="005E3CB4" w:rsidRDefault="008410D6">
      <w:pPr>
        <w:spacing w:line="260" w:lineRule="auto"/>
        <w:ind w:left="-5" w:right="105"/>
        <w:rPr>
          <w:rFonts w:ascii="Lato Hairline" w:eastAsia="Lato Hairline" w:hAnsi="Lato Hairline" w:cs="Lato Hairline"/>
          <w:color w:val="808080"/>
          <w:sz w:val="18"/>
        </w:rPr>
      </w:pPr>
    </w:p>
    <w:p w:rsidR="008410D6" w:rsidRPr="005E3CB4" w:rsidRDefault="008410D6">
      <w:pPr>
        <w:spacing w:line="260" w:lineRule="auto"/>
        <w:ind w:left="-5" w:right="105"/>
        <w:rPr>
          <w:rFonts w:ascii="Lato Hairline" w:eastAsia="Lato Hairline" w:hAnsi="Lato Hairline" w:cs="Lato Hairline"/>
          <w:color w:val="808080"/>
          <w:sz w:val="18"/>
        </w:rPr>
      </w:pPr>
    </w:p>
    <w:p w:rsidR="008410D6" w:rsidRPr="005E3CB4" w:rsidRDefault="008410D6">
      <w:pPr>
        <w:spacing w:line="260" w:lineRule="auto"/>
        <w:ind w:left="-5" w:right="105"/>
        <w:rPr>
          <w:rFonts w:ascii="Lato Hairline" w:eastAsia="Lato Hairline" w:hAnsi="Lato Hairline" w:cs="Lato Hairline"/>
          <w:color w:val="808080"/>
          <w:sz w:val="18"/>
        </w:rPr>
      </w:pPr>
    </w:p>
    <w:p w:rsidR="008410D6" w:rsidRPr="005E3CB4" w:rsidRDefault="008410D6" w:rsidP="008410D6">
      <w:pPr>
        <w:spacing w:line="260" w:lineRule="auto"/>
        <w:ind w:left="1134" w:right="105"/>
        <w:rPr>
          <w:b/>
          <w:i/>
          <w:sz w:val="24"/>
        </w:rPr>
      </w:pPr>
    </w:p>
    <w:p w:rsidR="008410D6" w:rsidRPr="005E3CB4" w:rsidRDefault="008410D6" w:rsidP="008410D6">
      <w:pPr>
        <w:spacing w:line="260" w:lineRule="auto"/>
        <w:ind w:left="1134" w:right="105"/>
        <w:rPr>
          <w:b/>
          <w:i/>
          <w:sz w:val="24"/>
        </w:rPr>
      </w:pPr>
    </w:p>
    <w:p w:rsidR="008410D6" w:rsidRPr="005E3CB4" w:rsidRDefault="008410D6" w:rsidP="008410D6">
      <w:pPr>
        <w:spacing w:line="260" w:lineRule="auto"/>
        <w:ind w:left="1134" w:right="105"/>
        <w:rPr>
          <w:b/>
          <w:i/>
          <w:sz w:val="24"/>
        </w:rPr>
      </w:pPr>
    </w:p>
    <w:p w:rsidR="00BD4B80" w:rsidRPr="005E3CB4" w:rsidRDefault="00702DCC" w:rsidP="008410D6">
      <w:pPr>
        <w:spacing w:line="260" w:lineRule="auto"/>
        <w:ind w:left="1134" w:right="105"/>
      </w:pPr>
      <w:r w:rsidRPr="005E3CB4">
        <w:rPr>
          <w:b/>
          <w:i/>
          <w:sz w:val="24"/>
        </w:rPr>
        <w:t xml:space="preserve">The OIE Director General attends the official opening of the OIE Regional Representation Office in Moscow.  </w:t>
      </w:r>
    </w:p>
    <w:p w:rsidR="00BD4B80" w:rsidRPr="005E3CB4" w:rsidRDefault="00702DCC" w:rsidP="008410D6">
      <w:pPr>
        <w:spacing w:line="259" w:lineRule="auto"/>
        <w:ind w:left="1134" w:right="0" w:firstLine="0"/>
        <w:jc w:val="left"/>
      </w:pPr>
      <w:r w:rsidRPr="005E3CB4">
        <w:rPr>
          <w:b/>
          <w:sz w:val="24"/>
        </w:rPr>
        <w:t xml:space="preserve"> </w:t>
      </w:r>
    </w:p>
    <w:p w:rsidR="00BD4B80" w:rsidRPr="005E3CB4" w:rsidRDefault="00465363" w:rsidP="008410D6">
      <w:pPr>
        <w:spacing w:line="299" w:lineRule="auto"/>
        <w:ind w:right="0"/>
      </w:pPr>
      <w:bookmarkStart w:id="0" w:name="_GoBack"/>
      <w:r w:rsidRPr="005E3CB4">
        <w:rPr>
          <w:noProof/>
        </w:rPr>
        <w:drawing>
          <wp:anchor distT="0" distB="0" distL="114300" distR="114300" simplePos="0" relativeHeight="251658240" behindDoc="1" locked="0" layoutInCell="1" allowOverlap="0">
            <wp:simplePos x="0" y="0"/>
            <wp:positionH relativeFrom="column">
              <wp:posOffset>670560</wp:posOffset>
            </wp:positionH>
            <wp:positionV relativeFrom="paragraph">
              <wp:posOffset>8255</wp:posOffset>
            </wp:positionV>
            <wp:extent cx="3667125" cy="2695575"/>
            <wp:effectExtent l="0" t="0" r="9525" b="9525"/>
            <wp:wrapSquare wrapText="bothSides"/>
            <wp:docPr id="294" name="Picture 294"/>
            <wp:cNvGraphicFramePr/>
            <a:graphic xmlns:a="http://schemas.openxmlformats.org/drawingml/2006/main">
              <a:graphicData uri="http://schemas.openxmlformats.org/drawingml/2006/picture">
                <pic:pic xmlns:pic="http://schemas.openxmlformats.org/drawingml/2006/picture">
                  <pic:nvPicPr>
                    <pic:cNvPr id="294" name="Picture 294"/>
                    <pic:cNvPicPr/>
                  </pic:nvPicPr>
                  <pic:blipFill>
                    <a:blip r:embed="rId9"/>
                    <a:stretch>
                      <a:fillRect/>
                    </a:stretch>
                  </pic:blipFill>
                  <pic:spPr>
                    <a:xfrm>
                      <a:off x="0" y="0"/>
                      <a:ext cx="3667125" cy="2695575"/>
                    </a:xfrm>
                    <a:prstGeom prst="rect">
                      <a:avLst/>
                    </a:prstGeom>
                  </pic:spPr>
                </pic:pic>
              </a:graphicData>
            </a:graphic>
            <wp14:sizeRelH relativeFrom="margin">
              <wp14:pctWidth>0</wp14:pctWidth>
            </wp14:sizeRelH>
            <wp14:sizeRelV relativeFrom="margin">
              <wp14:pctHeight>0</wp14:pctHeight>
            </wp14:sizeRelV>
          </wp:anchor>
        </w:drawing>
      </w:r>
      <w:bookmarkEnd w:id="0"/>
      <w:r w:rsidR="00702DCC" w:rsidRPr="005E3CB4">
        <w:t xml:space="preserve">Dr Éloit continued her visit in </w:t>
      </w:r>
      <w:r w:rsidR="00702DCC" w:rsidRPr="005E3CB4">
        <w:t>R</w:t>
      </w:r>
      <w:r w:rsidR="008410D6" w:rsidRPr="005E3CB4">
        <w:t xml:space="preserve">ussia, by participating in the </w:t>
      </w:r>
      <w:r w:rsidR="00702DCC" w:rsidRPr="005E3CB4">
        <w:t>offic</w:t>
      </w:r>
      <w:r w:rsidR="008410D6" w:rsidRPr="005E3CB4">
        <w:t xml:space="preserve">ial opening ceremony of the </w:t>
      </w:r>
      <w:r w:rsidR="00702DCC" w:rsidRPr="005E3CB4">
        <w:t xml:space="preserve">OIE </w:t>
      </w:r>
      <w:r w:rsidR="008410D6" w:rsidRPr="005E3CB4">
        <w:t xml:space="preserve">Regional </w:t>
      </w:r>
      <w:r w:rsidR="00702DCC" w:rsidRPr="005E3CB4">
        <w:t>Representation Office</w:t>
      </w:r>
      <w:r w:rsidR="008410D6" w:rsidRPr="005E3CB4">
        <w:t xml:space="preserve"> in </w:t>
      </w:r>
      <w:r w:rsidR="00702DCC" w:rsidRPr="005E3CB4">
        <w:t xml:space="preserve">Moscow. </w:t>
      </w:r>
      <w:r w:rsidR="008410D6" w:rsidRPr="005E3CB4">
        <w:t xml:space="preserve">OIE Regional </w:t>
      </w:r>
      <w:r w:rsidR="00702DCC" w:rsidRPr="005E3CB4">
        <w:t>Representatives gave a</w:t>
      </w:r>
      <w:r w:rsidR="008410D6" w:rsidRPr="005E3CB4">
        <w:t xml:space="preserve"> </w:t>
      </w:r>
      <w:r w:rsidR="00702DCC" w:rsidRPr="005E3CB4">
        <w:t>p</w:t>
      </w:r>
      <w:r w:rsidR="008410D6" w:rsidRPr="005E3CB4">
        <w:t xml:space="preserve">resentation on their activities </w:t>
      </w:r>
      <w:r w:rsidR="00702DCC" w:rsidRPr="005E3CB4">
        <w:t xml:space="preserve">since 2013, the </w:t>
      </w:r>
      <w:r w:rsidR="008410D6" w:rsidRPr="005E3CB4">
        <w:t xml:space="preserve">year in which the OIE signed an agreement </w:t>
      </w:r>
      <w:r w:rsidR="00702DCC" w:rsidRPr="005E3CB4">
        <w:t>with</w:t>
      </w:r>
      <w:r w:rsidR="008410D6" w:rsidRPr="005E3CB4">
        <w:t xml:space="preserve"> </w:t>
      </w:r>
      <w:r w:rsidR="00702DCC" w:rsidRPr="005E3CB4">
        <w:t>the Russian Federation on the office’s</w:t>
      </w:r>
      <w:r w:rsidR="008410D6" w:rsidRPr="005E3CB4">
        <w:t xml:space="preserve"> </w:t>
      </w:r>
      <w:r w:rsidR="00702DCC" w:rsidRPr="005E3CB4">
        <w:t>creation.</w:t>
      </w:r>
      <w:r w:rsidR="008410D6" w:rsidRPr="005E3CB4">
        <w:t xml:space="preserve"> </w:t>
      </w:r>
      <w:r w:rsidR="00702DCC" w:rsidRPr="005E3CB4">
        <w:t xml:space="preserve">Mr </w:t>
      </w:r>
      <w:proofErr w:type="spellStart"/>
      <w:r w:rsidR="00702DCC" w:rsidRPr="005E3CB4">
        <w:t>Dankvert</w:t>
      </w:r>
      <w:proofErr w:type="spellEnd"/>
      <w:r w:rsidR="00702DCC" w:rsidRPr="005E3CB4">
        <w:t xml:space="preserve"> and Dr Éloit cut the ribbon, formalising the</w:t>
      </w:r>
      <w:r w:rsidR="008410D6" w:rsidRPr="005E3CB4">
        <w:t xml:space="preserve"> </w:t>
      </w:r>
      <w:r w:rsidR="00702DCC" w:rsidRPr="005E3CB4">
        <w:t xml:space="preserve">opening, and guests were invited afterwards to visit the facilities over a celebratory drink. </w:t>
      </w:r>
    </w:p>
    <w:p w:rsidR="00BD4B80" w:rsidRPr="005E3CB4" w:rsidRDefault="00702DCC">
      <w:pPr>
        <w:spacing w:after="50" w:line="259" w:lineRule="auto"/>
        <w:ind w:left="1133" w:right="0" w:firstLine="0"/>
        <w:jc w:val="left"/>
      </w:pPr>
      <w:r w:rsidRPr="005E3CB4">
        <w:t xml:space="preserve"> </w:t>
      </w:r>
    </w:p>
    <w:p w:rsidR="00BD4B80" w:rsidRPr="005E3CB4" w:rsidRDefault="00702DCC">
      <w:pPr>
        <w:spacing w:after="1" w:line="259" w:lineRule="auto"/>
        <w:ind w:left="1133" w:right="0" w:firstLine="0"/>
        <w:jc w:val="left"/>
      </w:pPr>
      <w:r w:rsidRPr="005E3CB4">
        <w:rPr>
          <w:b/>
          <w:i/>
          <w:sz w:val="24"/>
        </w:rPr>
        <w:t xml:space="preserve"> </w:t>
      </w:r>
    </w:p>
    <w:p w:rsidR="008410D6" w:rsidRPr="005E3CB4" w:rsidRDefault="008410D6">
      <w:pPr>
        <w:spacing w:line="260" w:lineRule="auto"/>
        <w:ind w:right="105"/>
        <w:rPr>
          <w:b/>
          <w:i/>
          <w:sz w:val="24"/>
        </w:rPr>
      </w:pPr>
    </w:p>
    <w:p w:rsidR="00BD4B80" w:rsidRPr="005E3CB4" w:rsidRDefault="00702DCC">
      <w:pPr>
        <w:spacing w:line="260" w:lineRule="auto"/>
        <w:ind w:right="105"/>
      </w:pPr>
      <w:r w:rsidRPr="005E3CB4">
        <w:rPr>
          <w:b/>
          <w:i/>
          <w:sz w:val="24"/>
        </w:rPr>
        <w:t>Dr Éloit wrapped up her mission with a visit to t</w:t>
      </w:r>
      <w:r w:rsidRPr="005E3CB4">
        <w:rPr>
          <w:b/>
          <w:i/>
          <w:sz w:val="24"/>
        </w:rPr>
        <w:t xml:space="preserve">he ARRIAH Laboratory of the Vladimir Institute attending the 60th anniversary of the founding of the Institute.  </w:t>
      </w:r>
    </w:p>
    <w:p w:rsidR="00BD4B80" w:rsidRPr="005E3CB4" w:rsidRDefault="00702DCC">
      <w:pPr>
        <w:spacing w:line="259" w:lineRule="auto"/>
        <w:ind w:left="1133" w:right="0" w:firstLine="0"/>
        <w:jc w:val="left"/>
      </w:pPr>
      <w:r w:rsidRPr="005E3CB4">
        <w:rPr>
          <w:b/>
          <w:i/>
          <w:sz w:val="24"/>
        </w:rPr>
        <w:t xml:space="preserve"> </w:t>
      </w:r>
    </w:p>
    <w:p w:rsidR="00BD4B80" w:rsidRPr="005E3CB4" w:rsidRDefault="00702DCC">
      <w:pPr>
        <w:ind w:left="1128" w:right="24"/>
      </w:pPr>
      <w:r w:rsidRPr="005E3CB4">
        <w:t>The ARRIAH Institute is located on the outskirts of Vladimir city. Dr Éloit started her visit with a brief overview of several facilities, i</w:t>
      </w:r>
      <w:r w:rsidRPr="005E3CB4">
        <w:t>ncluding a small portion of animal houses. Currently, the facilities are undergoing important refurbishments – some old laboratories are being completely revamped, while new laboratories are being built. The OIE Director General subsequently opened the cer</w:t>
      </w:r>
      <w:r w:rsidRPr="005E3CB4">
        <w:t xml:space="preserve">emony marking the 60th anniversary, taking the opportunity to highlight the important role played by the OIE Reference Centre in providing scientific expertise for various purposes, most notably to support Member Countries, provide data and information to </w:t>
      </w:r>
      <w:r w:rsidRPr="005E3CB4">
        <w:t xml:space="preserve">the OIE Biological Standards Commission and/or within </w:t>
      </w:r>
      <w:r w:rsidRPr="005E3CB4">
        <w:rPr>
          <w:i/>
        </w:rPr>
        <w:t>ad hoc</w:t>
      </w:r>
      <w:r w:rsidRPr="005E3CB4">
        <w:t xml:space="preserve"> groups, and participate in training workshops. Dr Éloit congratulated the ARRIAH community for its commitment over many years to its role as an OIE Reference Laboratory. Before closing the ceremo</w:t>
      </w:r>
      <w:r w:rsidRPr="005E3CB4">
        <w:t xml:space="preserve">ny, she specifically acknowledged certain scientists for their active contribution, awarding them with honorary diplomas. The OIE Director General was then invited to plant a maple tree onsite to mark the occasion of this 60th anniversary celebration. </w:t>
      </w:r>
    </w:p>
    <w:p w:rsidR="00BD4B80" w:rsidRPr="005E3CB4" w:rsidRDefault="00702DCC">
      <w:pPr>
        <w:spacing w:after="38" w:line="259" w:lineRule="auto"/>
        <w:ind w:left="1133" w:right="0" w:firstLine="0"/>
        <w:jc w:val="left"/>
      </w:pPr>
      <w:r w:rsidRPr="005E3CB4">
        <w:rPr>
          <w:color w:val="000000"/>
        </w:rPr>
        <w:t xml:space="preserve"> </w:t>
      </w:r>
    </w:p>
    <w:p w:rsidR="00BD4B80" w:rsidRPr="005E3CB4" w:rsidRDefault="00702DCC" w:rsidP="008410D6">
      <w:pPr>
        <w:spacing w:after="278" w:line="259" w:lineRule="auto"/>
        <w:ind w:right="0"/>
        <w:jc w:val="left"/>
      </w:pPr>
      <w:r w:rsidRPr="005E3CB4">
        <w:rPr>
          <w:color w:val="595959"/>
        </w:rPr>
        <w:t xml:space="preserve">  </w:t>
      </w:r>
    </w:p>
    <w:p w:rsidR="00BD4B80" w:rsidRPr="005E3CB4" w:rsidRDefault="00702DCC">
      <w:pPr>
        <w:spacing w:after="38" w:line="259" w:lineRule="auto"/>
        <w:ind w:left="0" w:right="0" w:firstLine="0"/>
        <w:jc w:val="right"/>
      </w:pPr>
      <w:r w:rsidRPr="005E3CB4">
        <w:rPr>
          <w:color w:val="595959"/>
        </w:rPr>
        <w:t xml:space="preserve"> </w:t>
      </w:r>
    </w:p>
    <w:p w:rsidR="00BD4B80" w:rsidRPr="005E3CB4" w:rsidRDefault="00702DCC">
      <w:pPr>
        <w:spacing w:after="40" w:line="259" w:lineRule="auto"/>
        <w:ind w:left="0" w:right="0" w:firstLine="0"/>
        <w:jc w:val="right"/>
      </w:pPr>
      <w:r w:rsidRPr="005E3CB4">
        <w:t xml:space="preserve"> </w:t>
      </w:r>
    </w:p>
    <w:p w:rsidR="00BD4B80" w:rsidRPr="005E3CB4" w:rsidRDefault="00702DCC">
      <w:pPr>
        <w:spacing w:after="38" w:line="259" w:lineRule="auto"/>
        <w:ind w:left="0" w:right="38" w:firstLine="0"/>
        <w:jc w:val="right"/>
      </w:pPr>
      <w:r w:rsidRPr="005E3CB4">
        <w:rPr>
          <w:rFonts w:ascii="Wingdings" w:eastAsia="Wingdings" w:hAnsi="Wingdings" w:cs="Wingdings"/>
        </w:rPr>
        <w:t></w:t>
      </w:r>
      <w:r w:rsidRPr="005E3CB4">
        <w:rPr>
          <w:rFonts w:ascii="Wingdings" w:eastAsia="Wingdings" w:hAnsi="Wingdings" w:cs="Wingdings"/>
        </w:rPr>
        <w:t></w:t>
      </w:r>
      <w:r w:rsidRPr="005E3CB4">
        <w:t xml:space="preserve">November 2018 </w:t>
      </w:r>
    </w:p>
    <w:p w:rsidR="00BD4B80" w:rsidRPr="005E3CB4" w:rsidRDefault="00702DCC">
      <w:pPr>
        <w:spacing w:after="519" w:line="259" w:lineRule="auto"/>
        <w:ind w:left="1133" w:right="0" w:firstLine="0"/>
        <w:jc w:val="left"/>
        <w:rPr>
          <w:color w:val="595959"/>
        </w:rPr>
      </w:pPr>
      <w:r w:rsidRPr="005E3CB4">
        <w:rPr>
          <w:color w:val="595959"/>
        </w:rPr>
        <w:t xml:space="preserve"> </w:t>
      </w:r>
    </w:p>
    <w:p w:rsidR="00BD4B80" w:rsidRPr="005E3CB4" w:rsidRDefault="00702DCC">
      <w:pPr>
        <w:spacing w:line="259" w:lineRule="auto"/>
        <w:ind w:left="9607" w:right="0" w:firstLine="0"/>
        <w:jc w:val="left"/>
      </w:pPr>
      <w:r w:rsidRPr="005E3CB4">
        <w:rPr>
          <w:rFonts w:ascii="Calibri" w:eastAsia="Calibri" w:hAnsi="Calibri" w:cs="Calibri"/>
          <w:noProof/>
          <w:color w:val="000000"/>
          <w:sz w:val="22"/>
        </w:rPr>
        <mc:AlternateContent>
          <mc:Choice Requires="wpg">
            <w:drawing>
              <wp:inline distT="0" distB="0" distL="0" distR="0">
                <wp:extent cx="339852" cy="321564"/>
                <wp:effectExtent l="0" t="0" r="0" b="0"/>
                <wp:docPr id="1820" name="Group 1820"/>
                <wp:cNvGraphicFramePr/>
                <a:graphic xmlns:a="http://schemas.openxmlformats.org/drawingml/2006/main">
                  <a:graphicData uri="http://schemas.microsoft.com/office/word/2010/wordprocessingGroup">
                    <wpg:wgp>
                      <wpg:cNvGrpSpPr/>
                      <wpg:grpSpPr>
                        <a:xfrm>
                          <a:off x="0" y="0"/>
                          <a:ext cx="339852" cy="321564"/>
                          <a:chOff x="0" y="0"/>
                          <a:chExt cx="339852" cy="321564"/>
                        </a:xfrm>
                      </wpg:grpSpPr>
                      <wps:wsp>
                        <wps:cNvPr id="159" name="Shape 159"/>
                        <wps:cNvSpPr/>
                        <wps:spPr>
                          <a:xfrm>
                            <a:off x="0" y="0"/>
                            <a:ext cx="339852" cy="321564"/>
                          </a:xfrm>
                          <a:custGeom>
                            <a:avLst/>
                            <a:gdLst/>
                            <a:ahLst/>
                            <a:cxnLst/>
                            <a:rect l="0" t="0" r="0" b="0"/>
                            <a:pathLst>
                              <a:path w="339852" h="321564">
                                <a:moveTo>
                                  <a:pt x="0" y="0"/>
                                </a:moveTo>
                                <a:lnTo>
                                  <a:pt x="339852" y="0"/>
                                </a:lnTo>
                                <a:lnTo>
                                  <a:pt x="169926" y="321564"/>
                                </a:lnTo>
                                <a:close/>
                              </a:path>
                            </a:pathLst>
                          </a:custGeom>
                          <a:ln w="9144" cap="flat">
                            <a:miter lim="127000"/>
                          </a:ln>
                        </wps:spPr>
                        <wps:style>
                          <a:lnRef idx="1">
                            <a:srgbClr val="A5A5A5"/>
                          </a:lnRef>
                          <a:fillRef idx="0">
                            <a:srgbClr val="000000">
                              <a:alpha val="0"/>
                            </a:srgbClr>
                          </a:fillRef>
                          <a:effectRef idx="0">
                            <a:scrgbClr r="0" g="0" b="0"/>
                          </a:effectRef>
                          <a:fontRef idx="none"/>
                        </wps:style>
                        <wps:bodyPr/>
                      </wps:wsp>
                      <pic:pic xmlns:pic="http://schemas.openxmlformats.org/drawingml/2006/picture">
                        <pic:nvPicPr>
                          <pic:cNvPr id="161" name="Picture 161"/>
                          <pic:cNvPicPr/>
                        </pic:nvPicPr>
                        <pic:blipFill>
                          <a:blip r:embed="rId7"/>
                          <a:stretch>
                            <a:fillRect/>
                          </a:stretch>
                        </pic:blipFill>
                        <pic:spPr>
                          <a:xfrm>
                            <a:off x="64008" y="64008"/>
                            <a:ext cx="210312" cy="166116"/>
                          </a:xfrm>
                          <a:prstGeom prst="rect">
                            <a:avLst/>
                          </a:prstGeom>
                        </pic:spPr>
                      </pic:pic>
                      <wps:wsp>
                        <wps:cNvPr id="162" name="Rectangle 162"/>
                        <wps:cNvSpPr/>
                        <wps:spPr>
                          <a:xfrm>
                            <a:off x="126238" y="92202"/>
                            <a:ext cx="117561" cy="206339"/>
                          </a:xfrm>
                          <a:prstGeom prst="rect">
                            <a:avLst/>
                          </a:prstGeom>
                          <a:ln>
                            <a:noFill/>
                          </a:ln>
                        </wps:spPr>
                        <wps:txbx>
                          <w:txbxContent>
                            <w:p w:rsidR="00BD4B80" w:rsidRDefault="00702DCC">
                              <w:pPr>
                                <w:spacing w:after="160" w:line="259" w:lineRule="auto"/>
                                <w:ind w:left="0" w:right="0" w:firstLine="0"/>
                                <w:jc w:val="left"/>
                              </w:pPr>
                              <w:r>
                                <w:rPr>
                                  <w:color w:val="C00000"/>
                                  <w:sz w:val="24"/>
                                </w:rPr>
                                <w:t>2</w:t>
                              </w:r>
                            </w:p>
                          </w:txbxContent>
                        </wps:txbx>
                        <wps:bodyPr horzOverflow="overflow" vert="horz" lIns="0" tIns="0" rIns="0" bIns="0" rtlCol="0">
                          <a:noAutofit/>
                        </wps:bodyPr>
                      </wps:wsp>
                      <wps:wsp>
                        <wps:cNvPr id="163" name="Rectangle 163"/>
                        <wps:cNvSpPr/>
                        <wps:spPr>
                          <a:xfrm>
                            <a:off x="214630" y="92202"/>
                            <a:ext cx="39120" cy="206339"/>
                          </a:xfrm>
                          <a:prstGeom prst="rect">
                            <a:avLst/>
                          </a:prstGeom>
                          <a:ln>
                            <a:noFill/>
                          </a:ln>
                        </wps:spPr>
                        <wps:txbx>
                          <w:txbxContent>
                            <w:p w:rsidR="00BD4B80" w:rsidRDefault="00702DCC">
                              <w:pPr>
                                <w:spacing w:after="160" w:line="259" w:lineRule="auto"/>
                                <w:ind w:left="0" w:right="0" w:firstLine="0"/>
                                <w:jc w:val="left"/>
                              </w:pPr>
                              <w:r>
                                <w:rPr>
                                  <w:color w:val="C00000"/>
                                  <w:sz w:val="24"/>
                                </w:rPr>
                                <w:t xml:space="preserve"> </w:t>
                              </w:r>
                            </w:p>
                          </w:txbxContent>
                        </wps:txbx>
                        <wps:bodyPr horzOverflow="overflow" vert="horz" lIns="0" tIns="0" rIns="0" bIns="0" rtlCol="0">
                          <a:noAutofit/>
                        </wps:bodyPr>
                      </wps:wsp>
                    </wpg:wgp>
                  </a:graphicData>
                </a:graphic>
              </wp:inline>
            </w:drawing>
          </mc:Choice>
          <mc:Fallback>
            <w:pict>
              <v:group id="Group 1820" o:spid="_x0000_s1031" style="width:26.75pt;height:25.3pt;mso-position-horizontal-relative:char;mso-position-vertical-relative:line" coordsize="339852,321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">
                <v:shape id="Shape 159" o:spid="_x0000_s1032" style="position:absolute;width:339852;height:321564;visibility:visible;mso-wrap-style:square;v-text-anchor:top" coordsize="339852,321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" path="m,l339852,,169926,321564,,xe" filled="f" strokecolor="#a5a5a5" strokeweight=".72pt">
                  <v:stroke miterlimit="83231f" joinstyle="miter"/>
                  <v:path arrowok="t" textboxrect="0,0,339852,321564"/>
                </v:shape>
                <v:shape id="Picture 161" o:spid="_x0000_s1033" type="#_x0000_t75" style="position:absolute;left:64008;top:64008;width:210312;height:166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">
                  <v:imagedata r:id="rId8" o:title=""/>
                </v:shape>
                <v:rect id="Rectangle 162" o:spid="_x0000_s1034" style="position:absolute;left:126238;top:92202;width:117561;height:206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" filled="f" stroked="f">
                  <v:textbox inset="0,0,0,0">
                    <w:txbxContent>
                      <w:p w:rsidR="00BD4B80" w:rsidRDefault="00702DCC">
                        <w:pPr>
                          <w:spacing w:after="160" w:line="259" w:lineRule="auto"/>
                          <w:ind w:left="0" w:right="0" w:firstLine="0"/>
                          <w:jc w:val="left"/>
                        </w:pPr>
                        <w:r>
                          <w:rPr>
                            <w:color w:val="C00000"/>
                            <w:sz w:val="24"/>
                          </w:rPr>
                          <w:t>2</w:t>
                        </w:r>
                      </w:p>
                    </w:txbxContent>
                  </v:textbox>
                </v:rect>
                <v:rect id="Rectangle 163" o:spid="_x0000_s1035" style="position:absolute;left:214630;top:92202;width:39120;height:206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pedwgAAANwAAAAPAAAAZHJzL2Rvd25yZXYueG1sRE9Ni8Iw&#10;EL0v7H8Is+BtTVdB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DiNpedwgAAANwAAAAPAAAA&#10;AAAAAAAAAAAAAAcCAABkcnMvZG93bnJldi54bWxQSwUGAAAAAAMAAwC3AAAA9gIAAAAA&#10;" filled="f" stroked="f">
                  <v:textbox inset="0,0,0,0">
                    <w:txbxContent>
                      <w:p w:rsidR="00BD4B80" w:rsidRDefault="00702DCC">
                        <w:pPr>
                          <w:spacing w:after="160" w:line="259" w:lineRule="auto"/>
                          <w:ind w:left="0" w:right="0" w:firstLine="0"/>
                          <w:jc w:val="left"/>
                        </w:pPr>
                        <w:r>
                          <w:rPr>
                            <w:color w:val="C00000"/>
                            <w:sz w:val="24"/>
                          </w:rPr>
                          <w:t xml:space="preserve"> </w:t>
                        </w:r>
                      </w:p>
                    </w:txbxContent>
                  </v:textbox>
                </v:rect>
                <w10:anchorlock/>
              </v:group>
            </w:pict>
          </mc:Fallback>
        </mc:AlternateContent>
      </w:r>
    </w:p>
    <w:p w:rsidR="00BD4B80" w:rsidRPr="005E3CB4" w:rsidRDefault="00702DCC">
      <w:pPr>
        <w:pStyle w:val="Titre1"/>
        <w:tabs>
          <w:tab w:val="center" w:pos="10207"/>
        </w:tabs>
        <w:spacing w:after="0"/>
        <w:ind w:left="0"/>
        <w:rPr>
          <w:lang w:val="en-GB"/>
        </w:rPr>
      </w:pPr>
      <w:r w:rsidRPr="005E3CB4">
        <w:rPr>
          <w:rFonts w:ascii="Lato Hairline" w:eastAsia="Lato Hairline" w:hAnsi="Lato Hairline" w:cs="Lato Hairline"/>
          <w:color w:val="808080"/>
          <w:sz w:val="24"/>
          <w:lang w:val="en-GB"/>
        </w:rPr>
        <w:t xml:space="preserve">www.oiebulletin.com </w:t>
      </w:r>
      <w:r w:rsidRPr="005E3CB4">
        <w:rPr>
          <w:rFonts w:ascii="Lato Hairline" w:eastAsia="Lato Hairline" w:hAnsi="Lato Hairline" w:cs="Lato Hairline"/>
          <w:color w:val="808080"/>
          <w:sz w:val="24"/>
          <w:lang w:val="en-GB"/>
        </w:rPr>
        <w:tab/>
      </w:r>
      <w:r w:rsidRPr="005E3CB4">
        <w:rPr>
          <w:rFonts w:ascii="Calibri" w:eastAsia="Calibri" w:hAnsi="Calibri" w:cs="Calibri"/>
          <w:color w:val="808080"/>
          <w:sz w:val="24"/>
          <w:vertAlign w:val="subscript"/>
          <w:lang w:val="en-GB"/>
        </w:rPr>
        <w:t xml:space="preserve"> </w:t>
      </w:r>
    </w:p>
    <w:sectPr w:rsidR="00BD4B80" w:rsidRPr="005E3CB4" w:rsidSect="008410D6">
      <w:pgSz w:w="11906" w:h="16838"/>
      <w:pgMar w:top="228" w:right="1274" w:bottom="285" w:left="14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A00000AF" w:usb1="5000604B" w:usb2="00000000" w:usb3="00000000" w:csb0="00000093" w:csb1="00000000"/>
  </w:font>
  <w:font w:name="Lato Hairline">
    <w:panose1 w:val="020F0202020204030203"/>
    <w:charset w:val="00"/>
    <w:family w:val="swiss"/>
    <w:pitch w:val="variable"/>
    <w:sig w:usb0="A00000AF" w:usb1="5000604B" w:usb2="00000000" w:usb3="00000000" w:csb0="00000093"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B80"/>
    <w:rsid w:val="00465363"/>
    <w:rsid w:val="005E3CB4"/>
    <w:rsid w:val="00702DCC"/>
    <w:rsid w:val="008410D6"/>
    <w:rsid w:val="00BD4B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2DB25"/>
  <w15:docId w15:val="{4B1BF0D3-4752-4BDD-B62C-F156A9B74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95" w:lineRule="auto"/>
      <w:ind w:left="1143" w:right="39" w:hanging="10"/>
      <w:jc w:val="both"/>
    </w:pPr>
    <w:rPr>
      <w:rFonts w:ascii="Lato" w:eastAsia="Lato" w:hAnsi="Lato" w:cs="Lato"/>
      <w:color w:val="7F7F7F"/>
      <w:sz w:val="21"/>
      <w:lang w:val="en-GB"/>
    </w:rPr>
  </w:style>
  <w:style w:type="paragraph" w:styleId="Titre1">
    <w:name w:val="heading 1"/>
    <w:next w:val="Normal"/>
    <w:link w:val="Titre1Car"/>
    <w:uiPriority w:val="9"/>
    <w:unhideWhenUsed/>
    <w:qFormat/>
    <w:pPr>
      <w:keepNext/>
      <w:keepLines/>
      <w:spacing w:after="38"/>
      <w:ind w:left="1133"/>
      <w:outlineLvl w:val="0"/>
    </w:pPr>
    <w:rPr>
      <w:rFonts w:ascii="Lato" w:eastAsia="Lato" w:hAnsi="Lato" w:cs="Lato"/>
      <w:color w:val="000000"/>
      <w:sz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Lato" w:eastAsia="Lato" w:hAnsi="Lato" w:cs="Lato"/>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theme" Target="theme/theme1.xml"/><Relationship Id="rId5" Type="http://schemas.openxmlformats.org/officeDocument/2006/relationships/image" Target="media/image2.jpg"/><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image" Target="media/image6.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544</Words>
  <Characters>2997</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cahec</dc:creator>
  <cp:keywords/>
  <cp:lastModifiedBy>Tamara Benicasa</cp:lastModifiedBy>
  <cp:revision>5</cp:revision>
  <dcterms:created xsi:type="dcterms:W3CDTF">2018-11-20T11:42:00Z</dcterms:created>
  <dcterms:modified xsi:type="dcterms:W3CDTF">2018-11-20T11:44:00Z</dcterms:modified>
</cp:coreProperties>
</file>